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EF363" w14:textId="77777777" w:rsidR="003A3B83" w:rsidRPr="00BD4785" w:rsidRDefault="003A3B83" w:rsidP="008614B1">
      <w:pPr>
        <w:pStyle w:val="Testonormale"/>
        <w:tabs>
          <w:tab w:val="left" w:pos="1320"/>
        </w:tabs>
        <w:jc w:val="center"/>
        <w:rPr>
          <w:rFonts w:ascii="Arial" w:hAnsi="Arial" w:cs="Arial"/>
          <w:b/>
          <w:sz w:val="22"/>
          <w:szCs w:val="22"/>
        </w:rPr>
      </w:pPr>
    </w:p>
    <w:p w14:paraId="7A0BF9CC" w14:textId="77777777" w:rsidR="0083179D" w:rsidRPr="00BD4785" w:rsidRDefault="002E3468" w:rsidP="002E3468">
      <w:pPr>
        <w:pStyle w:val="Testonormal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OGGETTO: </w:t>
      </w:r>
      <w:r w:rsidR="008614B1" w:rsidRPr="00BD4785">
        <w:rPr>
          <w:rFonts w:ascii="Arial" w:hAnsi="Arial" w:cs="Arial"/>
          <w:b/>
          <w:bCs/>
          <w:sz w:val="22"/>
          <w:szCs w:val="22"/>
        </w:rPr>
        <w:t>PROSPETTO AI SENSI DELL’ART. 41 C. 1 D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="008614B1" w:rsidRPr="00BD4785">
        <w:rPr>
          <w:rFonts w:ascii="Arial" w:hAnsi="Arial" w:cs="Arial"/>
          <w:b/>
          <w:bCs/>
          <w:sz w:val="22"/>
          <w:szCs w:val="22"/>
        </w:rPr>
        <w:t xml:space="preserve">L. N.66/2014 </w:t>
      </w:r>
      <w:r w:rsidR="00BD4785">
        <w:rPr>
          <w:rFonts w:ascii="Arial" w:hAnsi="Arial" w:cs="Arial"/>
          <w:b/>
          <w:bCs/>
          <w:sz w:val="22"/>
          <w:szCs w:val="22"/>
        </w:rPr>
        <w:t>conv.</w:t>
      </w:r>
    </w:p>
    <w:p w14:paraId="387B0956" w14:textId="77777777" w:rsidR="0083179D" w:rsidRDefault="0083179D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6321F664" w14:textId="77777777" w:rsidR="001558EF" w:rsidRPr="00BD4785" w:rsidRDefault="001558EF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base alla norma </w:t>
      </w:r>
      <w:r w:rsidR="002E3468">
        <w:rPr>
          <w:rFonts w:ascii="Arial" w:hAnsi="Arial" w:cs="Arial"/>
          <w:sz w:val="22"/>
          <w:szCs w:val="22"/>
        </w:rPr>
        <w:t>in oggetto</w:t>
      </w:r>
      <w:r>
        <w:rPr>
          <w:rFonts w:ascii="Arial" w:hAnsi="Arial" w:cs="Arial"/>
          <w:sz w:val="22"/>
          <w:szCs w:val="22"/>
        </w:rPr>
        <w:t>:</w:t>
      </w:r>
    </w:p>
    <w:p w14:paraId="28F6457A" w14:textId="77777777" w:rsidR="008614B1" w:rsidRPr="00BD4785" w:rsidRDefault="008614B1" w:rsidP="004B68BB">
      <w:pPr>
        <w:pStyle w:val="Testonormale"/>
        <w:tabs>
          <w:tab w:val="left" w:pos="1320"/>
        </w:tabs>
        <w:jc w:val="both"/>
        <w:rPr>
          <w:rFonts w:ascii="Arial" w:hAnsi="Arial" w:cs="Arial"/>
          <w:i/>
          <w:sz w:val="22"/>
          <w:szCs w:val="22"/>
        </w:rPr>
      </w:pPr>
      <w:r w:rsidRPr="00BD4785">
        <w:rPr>
          <w:rFonts w:ascii="Arial" w:hAnsi="Arial" w:cs="Arial"/>
          <w:sz w:val="22"/>
          <w:szCs w:val="22"/>
        </w:rPr>
        <w:t>“</w:t>
      </w:r>
      <w:r w:rsidRPr="00BD4785">
        <w:rPr>
          <w:rFonts w:ascii="Arial" w:hAnsi="Arial" w:cs="Arial"/>
          <w:i/>
          <w:sz w:val="22"/>
          <w:szCs w:val="22"/>
        </w:rPr>
        <w:t>A decorrere dall'esercizio 2014, alle relazioni ai bilanci consuntivi o di esercizio delle pubbliche amministrazioni, di cui all'</w:t>
      </w:r>
      <w:r w:rsidRPr="00BD4785">
        <w:rPr>
          <w:rFonts w:ascii="Arial" w:hAnsi="Arial" w:cs="Arial"/>
          <w:i/>
          <w:iCs/>
          <w:sz w:val="22"/>
          <w:szCs w:val="22"/>
        </w:rPr>
        <w:t xml:space="preserve">articolo </w:t>
      </w:r>
      <w:hyperlink r:id="rId7" w:history="1">
        <w:r w:rsidRPr="00BD4785">
          <w:rPr>
            <w:rFonts w:ascii="Arial" w:hAnsi="Arial" w:cs="Arial"/>
            <w:i/>
            <w:iCs/>
            <w:sz w:val="22"/>
            <w:szCs w:val="22"/>
          </w:rPr>
          <w:t>1, comma 2</w:t>
        </w:r>
      </w:hyperlink>
      <w:r w:rsidRPr="00BD4785">
        <w:rPr>
          <w:rFonts w:ascii="Arial" w:hAnsi="Arial" w:cs="Arial"/>
          <w:i/>
          <w:iCs/>
          <w:sz w:val="22"/>
          <w:szCs w:val="22"/>
        </w:rPr>
        <w:t xml:space="preserve">, del </w:t>
      </w:r>
      <w:hyperlink r:id="rId8" w:history="1">
        <w:r w:rsidRPr="00BD4785">
          <w:rPr>
            <w:rFonts w:ascii="Arial" w:hAnsi="Arial" w:cs="Arial"/>
            <w:i/>
            <w:iCs/>
            <w:sz w:val="22"/>
            <w:szCs w:val="22"/>
          </w:rPr>
          <w:t>decreto legislativo 30 marzo 2001, n. 165</w:t>
        </w:r>
      </w:hyperlink>
      <w:r w:rsidRPr="00BD4785">
        <w:rPr>
          <w:rFonts w:ascii="Arial" w:hAnsi="Arial" w:cs="Arial"/>
          <w:i/>
          <w:sz w:val="22"/>
          <w:szCs w:val="22"/>
        </w:rPr>
        <w:t xml:space="preserve">, è allegato un prospetto, sottoscritto dal rappresentante legale e dal responsabile finanziario, attestante l'importo dei pagamenti relativi a transazioni commerciali effettuati dopo la scadenza dei termini previsti dal </w:t>
      </w:r>
      <w:hyperlink r:id="rId9" w:history="1">
        <w:r w:rsidRPr="00BD4785">
          <w:rPr>
            <w:rFonts w:ascii="Arial" w:hAnsi="Arial" w:cs="Arial"/>
            <w:i/>
            <w:iCs/>
            <w:sz w:val="22"/>
            <w:szCs w:val="22"/>
          </w:rPr>
          <w:t>decreto legislativo 9 ottobre 2002, n. 231</w:t>
        </w:r>
      </w:hyperlink>
      <w:r w:rsidRPr="00BD4785">
        <w:rPr>
          <w:rFonts w:ascii="Arial" w:hAnsi="Arial" w:cs="Arial"/>
          <w:i/>
          <w:sz w:val="22"/>
          <w:szCs w:val="22"/>
        </w:rPr>
        <w:t>, nonché l'indicatore annuale di tempestività dei pagamenti di cui all'</w:t>
      </w:r>
      <w:r w:rsidRPr="00BD4785">
        <w:rPr>
          <w:rFonts w:ascii="Arial" w:hAnsi="Arial" w:cs="Arial"/>
          <w:i/>
          <w:iCs/>
          <w:sz w:val="22"/>
          <w:szCs w:val="22"/>
        </w:rPr>
        <w:t xml:space="preserve">articolo </w:t>
      </w:r>
      <w:hyperlink r:id="rId10" w:history="1">
        <w:r w:rsidRPr="00BD4785">
          <w:rPr>
            <w:rFonts w:ascii="Arial" w:hAnsi="Arial" w:cs="Arial"/>
            <w:i/>
            <w:iCs/>
            <w:sz w:val="22"/>
            <w:szCs w:val="22"/>
          </w:rPr>
          <w:t>33</w:t>
        </w:r>
      </w:hyperlink>
      <w:r w:rsidRPr="00BD4785">
        <w:rPr>
          <w:rFonts w:ascii="Arial" w:hAnsi="Arial" w:cs="Arial"/>
          <w:i/>
          <w:iCs/>
          <w:sz w:val="22"/>
          <w:szCs w:val="22"/>
        </w:rPr>
        <w:t xml:space="preserve"> del </w:t>
      </w:r>
      <w:hyperlink r:id="rId11" w:history="1">
        <w:r w:rsidRPr="00BD4785">
          <w:rPr>
            <w:rFonts w:ascii="Arial" w:hAnsi="Arial" w:cs="Arial"/>
            <w:i/>
            <w:iCs/>
            <w:sz w:val="22"/>
            <w:szCs w:val="22"/>
          </w:rPr>
          <w:t>decreto legislativo 14 marzo 2013, n. 33</w:t>
        </w:r>
      </w:hyperlink>
      <w:r w:rsidRPr="00BD4785">
        <w:rPr>
          <w:rFonts w:ascii="Arial" w:hAnsi="Arial" w:cs="Arial"/>
          <w:i/>
          <w:sz w:val="22"/>
          <w:szCs w:val="22"/>
        </w:rPr>
        <w:t xml:space="preserve">. </w:t>
      </w:r>
    </w:p>
    <w:p w14:paraId="0AD4296C" w14:textId="77777777" w:rsidR="008614B1" w:rsidRPr="00BD4785" w:rsidRDefault="008614B1" w:rsidP="004B68BB">
      <w:pPr>
        <w:pStyle w:val="Testonormale"/>
        <w:tabs>
          <w:tab w:val="left" w:pos="1320"/>
        </w:tabs>
        <w:jc w:val="both"/>
        <w:rPr>
          <w:rFonts w:ascii="Arial" w:hAnsi="Arial" w:cs="Arial"/>
          <w:sz w:val="22"/>
          <w:szCs w:val="22"/>
        </w:rPr>
      </w:pPr>
      <w:r w:rsidRPr="00BD4785">
        <w:rPr>
          <w:rFonts w:ascii="Arial" w:hAnsi="Arial" w:cs="Arial"/>
          <w:i/>
          <w:sz w:val="22"/>
          <w:szCs w:val="22"/>
        </w:rPr>
        <w:t>In caso di superamento dei predetti termini, le medesime relazioni indicano le misure adottate o previste per consentire la tempestiva effettuazione dei pagamenti. L'organo di controllo di regolarità amministrativa e contabile verifica le attestazioni di cui al primo periodo, dandone atto nella propria relazione”</w:t>
      </w:r>
      <w:r w:rsidRPr="00BD4785">
        <w:rPr>
          <w:rFonts w:ascii="Arial" w:hAnsi="Arial" w:cs="Arial"/>
          <w:sz w:val="22"/>
          <w:szCs w:val="22"/>
        </w:rPr>
        <w:t>.</w:t>
      </w:r>
    </w:p>
    <w:p w14:paraId="0845CE62" w14:textId="77777777" w:rsidR="0083179D" w:rsidRPr="00BD4785" w:rsidRDefault="0083179D" w:rsidP="004B68BB">
      <w:pPr>
        <w:pStyle w:val="Testonormale"/>
        <w:tabs>
          <w:tab w:val="left" w:pos="1320"/>
        </w:tabs>
        <w:jc w:val="both"/>
        <w:rPr>
          <w:rFonts w:ascii="Arial" w:hAnsi="Arial" w:cs="Arial"/>
          <w:sz w:val="22"/>
          <w:szCs w:val="22"/>
        </w:rPr>
      </w:pPr>
    </w:p>
    <w:p w14:paraId="790B3747" w14:textId="77777777" w:rsidR="001558EF" w:rsidRDefault="001558EF" w:rsidP="008614B1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fronte di quanto sopra prescritto si dà atto che:</w:t>
      </w:r>
    </w:p>
    <w:p w14:paraId="3E54890B" w14:textId="77777777" w:rsidR="001558EF" w:rsidRDefault="001558EF" w:rsidP="008614B1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4C1A345A" w14:textId="77777777" w:rsidR="008614B1" w:rsidRPr="00BD4785" w:rsidRDefault="008614B1" w:rsidP="008614B1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 w:rsidRPr="004A332D">
        <w:rPr>
          <w:rFonts w:ascii="Arial" w:hAnsi="Arial" w:cs="Arial"/>
          <w:sz w:val="22"/>
          <w:szCs w:val="22"/>
        </w:rPr>
        <w:t>Nel corso dell’anno</w:t>
      </w:r>
      <w:r w:rsidRPr="004A332D">
        <w:rPr>
          <w:rFonts w:ascii="Arial" w:hAnsi="Arial" w:cs="Arial"/>
          <w:b/>
          <w:sz w:val="22"/>
          <w:szCs w:val="22"/>
        </w:rPr>
        <w:t xml:space="preserve"> 20</w:t>
      </w:r>
      <w:r w:rsidR="00BB4F0A">
        <w:rPr>
          <w:rFonts w:ascii="Arial" w:hAnsi="Arial" w:cs="Arial"/>
          <w:b/>
          <w:sz w:val="22"/>
          <w:szCs w:val="22"/>
        </w:rPr>
        <w:t>2</w:t>
      </w:r>
      <w:r w:rsidR="002E3468">
        <w:rPr>
          <w:rFonts w:ascii="Arial" w:hAnsi="Arial" w:cs="Arial"/>
          <w:b/>
          <w:sz w:val="22"/>
          <w:szCs w:val="22"/>
        </w:rPr>
        <w:t>2</w:t>
      </w:r>
      <w:r w:rsidRPr="004A332D">
        <w:rPr>
          <w:rFonts w:ascii="Arial" w:hAnsi="Arial" w:cs="Arial"/>
          <w:sz w:val="22"/>
          <w:szCs w:val="22"/>
        </w:rPr>
        <w:t xml:space="preserve"> il Comune di </w:t>
      </w:r>
      <w:r w:rsidR="0042104C" w:rsidRPr="004A332D">
        <w:rPr>
          <w:rFonts w:ascii="Arial" w:hAnsi="Arial" w:cs="Arial"/>
          <w:sz w:val="22"/>
          <w:szCs w:val="22"/>
        </w:rPr>
        <w:t>Castellazzo Bormida</w:t>
      </w:r>
      <w:r w:rsidRPr="004A332D">
        <w:rPr>
          <w:rFonts w:ascii="Arial" w:hAnsi="Arial" w:cs="Arial"/>
          <w:sz w:val="22"/>
          <w:szCs w:val="22"/>
        </w:rPr>
        <w:t xml:space="preserve"> (AL) </w:t>
      </w:r>
      <w:r w:rsidRPr="00BD4785">
        <w:rPr>
          <w:rFonts w:ascii="Arial" w:hAnsi="Arial" w:cs="Arial"/>
          <w:sz w:val="22"/>
          <w:szCs w:val="22"/>
        </w:rPr>
        <w:t>non ha ricevuto richieste di certificazioni di credito e non ha dovuto pagare interessi moratori.</w:t>
      </w:r>
    </w:p>
    <w:p w14:paraId="245733DE" w14:textId="77777777" w:rsidR="0083179D" w:rsidRPr="00BD4785" w:rsidRDefault="0083179D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406D96F4" w14:textId="77777777" w:rsidR="002710DE" w:rsidRDefault="002E3468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  <w:r w:rsidRPr="002E3468">
        <w:rPr>
          <w:rFonts w:ascii="Arial" w:hAnsi="Arial" w:cs="Arial"/>
          <w:sz w:val="22"/>
          <w:szCs w:val="22"/>
        </w:rPr>
        <w:t xml:space="preserve">Come risulta dalla apposita comunicazione di cui art. 1 comma 867 della Legge 145/2018 pubblicata sulla piattaforma AREA RGS (già piattaforma </w:t>
      </w:r>
      <w:r>
        <w:rPr>
          <w:rFonts w:ascii="Arial" w:hAnsi="Arial" w:cs="Arial"/>
          <w:sz w:val="22"/>
          <w:szCs w:val="22"/>
        </w:rPr>
        <w:t>certificazione crediti del MEF):</w:t>
      </w:r>
    </w:p>
    <w:p w14:paraId="4744D72C" w14:textId="77777777" w:rsidR="002710DE" w:rsidRPr="002710DE" w:rsidRDefault="002710DE" w:rsidP="002710DE">
      <w:pPr>
        <w:pStyle w:val="Testonormale"/>
        <w:rPr>
          <w:rFonts w:ascii="Arial" w:hAnsi="Arial" w:cs="Arial"/>
          <w:bCs/>
          <w:sz w:val="22"/>
          <w:szCs w:val="22"/>
        </w:rPr>
      </w:pPr>
    </w:p>
    <w:p w14:paraId="36FF863B" w14:textId="77777777" w:rsidR="002E3468" w:rsidRDefault="002710DE" w:rsidP="002E3468">
      <w:pPr>
        <w:pStyle w:val="Testonormale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2710DE">
        <w:rPr>
          <w:rFonts w:ascii="Arial" w:hAnsi="Arial" w:cs="Arial"/>
          <w:sz w:val="22"/>
          <w:szCs w:val="22"/>
        </w:rPr>
        <w:t xml:space="preserve">l'importo </w:t>
      </w:r>
      <w:r w:rsidR="002E3468">
        <w:rPr>
          <w:rFonts w:ascii="Arial" w:hAnsi="Arial" w:cs="Arial"/>
          <w:sz w:val="22"/>
          <w:szCs w:val="22"/>
        </w:rPr>
        <w:t>scaduto e non pagato dal Comune di Castellazzo Bormida al 31/12/2022</w:t>
      </w:r>
      <w:r>
        <w:rPr>
          <w:rFonts w:ascii="Arial" w:hAnsi="Arial" w:cs="Arial"/>
          <w:sz w:val="22"/>
          <w:szCs w:val="22"/>
        </w:rPr>
        <w:t xml:space="preserve"> risulta pari ad </w:t>
      </w:r>
      <w:r w:rsidRPr="00FE2427">
        <w:rPr>
          <w:rFonts w:ascii="Arial" w:hAnsi="Arial" w:cs="Arial"/>
          <w:b/>
          <w:sz w:val="22"/>
          <w:szCs w:val="22"/>
        </w:rPr>
        <w:t xml:space="preserve">euro </w:t>
      </w:r>
      <w:r w:rsidR="002E3468" w:rsidRPr="002E3468">
        <w:rPr>
          <w:rFonts w:ascii="Arial" w:hAnsi="Arial" w:cs="Arial"/>
          <w:b/>
          <w:sz w:val="22"/>
          <w:szCs w:val="22"/>
        </w:rPr>
        <w:t xml:space="preserve">74.810,10 </w:t>
      </w:r>
      <w:r w:rsidR="002E3468" w:rsidRPr="002E3468">
        <w:rPr>
          <w:rFonts w:ascii="Arial" w:hAnsi="Arial" w:cs="Arial"/>
          <w:sz w:val="22"/>
          <w:szCs w:val="22"/>
        </w:rPr>
        <w:t xml:space="preserve">dei quali </w:t>
      </w:r>
      <w:r w:rsidR="002E3468" w:rsidRPr="002E3468">
        <w:rPr>
          <w:rFonts w:ascii="Arial" w:hAnsi="Arial" w:cs="Arial"/>
          <w:b/>
          <w:sz w:val="22"/>
          <w:szCs w:val="22"/>
        </w:rPr>
        <w:t>euro 73.758,38</w:t>
      </w:r>
      <w:r w:rsidR="002E3468">
        <w:rPr>
          <w:rFonts w:ascii="Arial" w:hAnsi="Arial" w:cs="Arial"/>
          <w:b/>
          <w:sz w:val="22"/>
          <w:szCs w:val="22"/>
        </w:rPr>
        <w:t xml:space="preserve"> </w:t>
      </w:r>
      <w:r w:rsidR="00FE2427">
        <w:rPr>
          <w:rFonts w:ascii="Arial" w:hAnsi="Arial" w:cs="Arial"/>
          <w:sz w:val="22"/>
          <w:szCs w:val="22"/>
        </w:rPr>
        <w:t xml:space="preserve">non costituenti credito effettivo ma </w:t>
      </w:r>
      <w:r w:rsidR="002E3468">
        <w:rPr>
          <w:rFonts w:ascii="Arial" w:hAnsi="Arial" w:cs="Arial"/>
          <w:sz w:val="22"/>
          <w:szCs w:val="22"/>
        </w:rPr>
        <w:t>oggetto di mera regolazione contabile.</w:t>
      </w:r>
    </w:p>
    <w:p w14:paraId="03CD57B5" w14:textId="77777777" w:rsidR="002E3468" w:rsidRDefault="002E3468" w:rsidP="002E3468">
      <w:pPr>
        <w:pStyle w:val="Testonormale"/>
        <w:ind w:left="284" w:hanging="284"/>
        <w:rPr>
          <w:rFonts w:ascii="Arial" w:hAnsi="Arial" w:cs="Arial"/>
          <w:sz w:val="22"/>
          <w:szCs w:val="22"/>
        </w:rPr>
      </w:pPr>
    </w:p>
    <w:p w14:paraId="77AA7F29" w14:textId="77777777" w:rsidR="002E3468" w:rsidRDefault="002E3468" w:rsidP="002E3468">
      <w:pPr>
        <w:pStyle w:val="Testonormale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2E3468">
        <w:rPr>
          <w:rFonts w:ascii="Arial" w:hAnsi="Arial" w:cs="Arial"/>
          <w:bCs/>
          <w:sz w:val="22"/>
          <w:szCs w:val="22"/>
        </w:rPr>
        <w:t xml:space="preserve">il tempo medio ponderato di pagamento è risultato pari a </w:t>
      </w:r>
      <w:r w:rsidRPr="002E3468">
        <w:rPr>
          <w:rFonts w:ascii="Arial" w:hAnsi="Arial" w:cs="Arial"/>
          <w:b/>
          <w:bCs/>
          <w:sz w:val="22"/>
          <w:szCs w:val="22"/>
        </w:rPr>
        <w:t>25 giorni</w:t>
      </w:r>
    </w:p>
    <w:p w14:paraId="62DD41E0" w14:textId="77777777" w:rsidR="002E3468" w:rsidRDefault="002E3468" w:rsidP="002E3468">
      <w:pPr>
        <w:pStyle w:val="Paragrafoelenco"/>
        <w:ind w:left="284" w:hanging="284"/>
        <w:rPr>
          <w:rFonts w:ascii="Arial" w:hAnsi="Arial" w:cs="Arial"/>
          <w:sz w:val="22"/>
          <w:szCs w:val="22"/>
        </w:rPr>
      </w:pPr>
    </w:p>
    <w:p w14:paraId="5D35237D" w14:textId="77777777" w:rsidR="0042104C" w:rsidRPr="002E3468" w:rsidRDefault="00BB4F0A" w:rsidP="002E3468">
      <w:pPr>
        <w:pStyle w:val="Testonormale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2E3468">
        <w:rPr>
          <w:rFonts w:ascii="Arial" w:hAnsi="Arial" w:cs="Arial"/>
          <w:sz w:val="22"/>
          <w:szCs w:val="22"/>
        </w:rPr>
        <w:t>l’indicatore del tempo medio ponderato di ritardo,</w:t>
      </w:r>
      <w:r w:rsidR="009004AD" w:rsidRPr="002E3468">
        <w:rPr>
          <w:rFonts w:ascii="Arial" w:hAnsi="Arial" w:cs="Arial"/>
          <w:b/>
          <w:bCs/>
          <w:sz w:val="22"/>
          <w:szCs w:val="22"/>
        </w:rPr>
        <w:t xml:space="preserve"> </w:t>
      </w:r>
      <w:r w:rsidR="009004AD" w:rsidRPr="002E3468">
        <w:rPr>
          <w:rFonts w:ascii="Arial" w:hAnsi="Arial" w:cs="Arial"/>
          <w:bCs/>
          <w:sz w:val="22"/>
          <w:szCs w:val="22"/>
        </w:rPr>
        <w:t>n</w:t>
      </w:r>
      <w:r w:rsidR="0083179D" w:rsidRPr="002E3468">
        <w:rPr>
          <w:rFonts w:ascii="Arial" w:hAnsi="Arial" w:cs="Arial"/>
          <w:sz w:val="22"/>
          <w:szCs w:val="22"/>
        </w:rPr>
        <w:t xml:space="preserve">el periodo </w:t>
      </w:r>
      <w:r w:rsidR="009004AD" w:rsidRPr="002E3468">
        <w:rPr>
          <w:rFonts w:ascii="Arial" w:hAnsi="Arial" w:cs="Arial"/>
          <w:b/>
          <w:sz w:val="22"/>
          <w:szCs w:val="22"/>
        </w:rPr>
        <w:t>01.01.20</w:t>
      </w:r>
      <w:r w:rsidRPr="002E3468">
        <w:rPr>
          <w:rFonts w:ascii="Arial" w:hAnsi="Arial" w:cs="Arial"/>
          <w:b/>
          <w:sz w:val="22"/>
          <w:szCs w:val="22"/>
        </w:rPr>
        <w:t>2</w:t>
      </w:r>
      <w:r w:rsidR="002E3468" w:rsidRPr="002E3468">
        <w:rPr>
          <w:rFonts w:ascii="Arial" w:hAnsi="Arial" w:cs="Arial"/>
          <w:b/>
          <w:sz w:val="22"/>
          <w:szCs w:val="22"/>
        </w:rPr>
        <w:t>2</w:t>
      </w:r>
      <w:r w:rsidR="002710DE" w:rsidRPr="002E3468">
        <w:rPr>
          <w:rFonts w:ascii="Arial" w:hAnsi="Arial" w:cs="Arial"/>
          <w:b/>
          <w:sz w:val="22"/>
          <w:szCs w:val="22"/>
        </w:rPr>
        <w:t xml:space="preserve"> </w:t>
      </w:r>
      <w:r w:rsidR="009004AD" w:rsidRPr="002E3468">
        <w:rPr>
          <w:rFonts w:ascii="Arial" w:hAnsi="Arial" w:cs="Arial"/>
          <w:b/>
          <w:sz w:val="22"/>
          <w:szCs w:val="22"/>
        </w:rPr>
        <w:t>–</w:t>
      </w:r>
      <w:r w:rsidR="0083179D" w:rsidRPr="002E3468">
        <w:rPr>
          <w:rFonts w:ascii="Arial" w:hAnsi="Arial" w:cs="Arial"/>
          <w:b/>
          <w:sz w:val="22"/>
          <w:szCs w:val="22"/>
        </w:rPr>
        <w:t xml:space="preserve"> </w:t>
      </w:r>
      <w:r w:rsidR="009004AD" w:rsidRPr="002E3468">
        <w:rPr>
          <w:rFonts w:ascii="Arial" w:hAnsi="Arial" w:cs="Arial"/>
          <w:b/>
          <w:sz w:val="22"/>
          <w:szCs w:val="22"/>
        </w:rPr>
        <w:t>31/12/20</w:t>
      </w:r>
      <w:r w:rsidRPr="002E3468">
        <w:rPr>
          <w:rFonts w:ascii="Arial" w:hAnsi="Arial" w:cs="Arial"/>
          <w:b/>
          <w:sz w:val="22"/>
          <w:szCs w:val="22"/>
        </w:rPr>
        <w:t>20</w:t>
      </w:r>
      <w:r w:rsidR="002E3468" w:rsidRPr="002E3468">
        <w:rPr>
          <w:rFonts w:ascii="Arial" w:hAnsi="Arial" w:cs="Arial"/>
          <w:b/>
          <w:sz w:val="22"/>
          <w:szCs w:val="22"/>
        </w:rPr>
        <w:t>2</w:t>
      </w:r>
      <w:r w:rsidRPr="002E3468">
        <w:rPr>
          <w:rFonts w:ascii="Arial" w:hAnsi="Arial" w:cs="Arial"/>
          <w:sz w:val="22"/>
          <w:szCs w:val="22"/>
        </w:rPr>
        <w:t xml:space="preserve">, </w:t>
      </w:r>
      <w:r w:rsidR="003A3B83" w:rsidRPr="002E3468">
        <w:rPr>
          <w:rFonts w:ascii="Arial" w:hAnsi="Arial" w:cs="Arial"/>
          <w:sz w:val="22"/>
          <w:szCs w:val="22"/>
        </w:rPr>
        <w:t>è risultato</w:t>
      </w:r>
      <w:r w:rsidR="008614B1" w:rsidRPr="002E3468">
        <w:rPr>
          <w:rFonts w:ascii="Arial" w:hAnsi="Arial" w:cs="Arial"/>
          <w:sz w:val="22"/>
          <w:szCs w:val="22"/>
        </w:rPr>
        <w:t xml:space="preserve"> </w:t>
      </w:r>
      <w:r w:rsidR="00EB1C58" w:rsidRPr="002E3468">
        <w:rPr>
          <w:rFonts w:ascii="Arial" w:hAnsi="Arial" w:cs="Arial"/>
          <w:sz w:val="22"/>
          <w:szCs w:val="22"/>
        </w:rPr>
        <w:t>pari a</w:t>
      </w:r>
      <w:r w:rsidR="0042104C" w:rsidRPr="002E3468">
        <w:rPr>
          <w:rFonts w:ascii="Arial" w:hAnsi="Arial" w:cs="Arial"/>
          <w:b/>
          <w:sz w:val="22"/>
          <w:szCs w:val="22"/>
        </w:rPr>
        <w:t xml:space="preserve"> </w:t>
      </w:r>
      <w:r w:rsidR="00F65887" w:rsidRPr="002E3468">
        <w:rPr>
          <w:rFonts w:ascii="Arial" w:hAnsi="Arial" w:cs="Arial"/>
          <w:b/>
          <w:bCs/>
          <w:sz w:val="22"/>
          <w:szCs w:val="22"/>
        </w:rPr>
        <w:t xml:space="preserve">– </w:t>
      </w:r>
      <w:r w:rsidR="002E3468" w:rsidRPr="002E3468">
        <w:rPr>
          <w:rFonts w:ascii="Arial" w:hAnsi="Arial" w:cs="Arial"/>
          <w:b/>
          <w:bCs/>
          <w:sz w:val="22"/>
          <w:szCs w:val="22"/>
        </w:rPr>
        <w:t>7</w:t>
      </w:r>
      <w:r w:rsidRPr="002E3468">
        <w:rPr>
          <w:rFonts w:ascii="Arial" w:hAnsi="Arial" w:cs="Arial"/>
          <w:b/>
          <w:bCs/>
          <w:sz w:val="22"/>
          <w:szCs w:val="22"/>
        </w:rPr>
        <w:t xml:space="preserve">,00 giorni </w:t>
      </w:r>
      <w:r w:rsidR="0083179D" w:rsidRPr="002E3468">
        <w:rPr>
          <w:rFonts w:ascii="Arial" w:hAnsi="Arial" w:cs="Arial"/>
          <w:bCs/>
          <w:sz w:val="22"/>
          <w:szCs w:val="22"/>
        </w:rPr>
        <w:t>laddove</w:t>
      </w:r>
      <w:r w:rsidR="0042104C" w:rsidRPr="002E3468">
        <w:rPr>
          <w:rFonts w:ascii="Arial" w:hAnsi="Arial" w:cs="Arial"/>
          <w:bCs/>
          <w:sz w:val="22"/>
          <w:szCs w:val="22"/>
        </w:rPr>
        <w:t>:</w:t>
      </w:r>
    </w:p>
    <w:p w14:paraId="5A9F4894" w14:textId="77777777" w:rsidR="00EB1C58" w:rsidRPr="00EB1C58" w:rsidRDefault="00EB1C58" w:rsidP="00EB1C58">
      <w:pPr>
        <w:tabs>
          <w:tab w:val="left" w:pos="1320"/>
        </w:tabs>
        <w:rPr>
          <w:rFonts w:ascii="Arial" w:hAnsi="Arial" w:cs="Arial"/>
          <w:bCs/>
          <w:sz w:val="22"/>
          <w:szCs w:val="22"/>
        </w:rPr>
      </w:pPr>
      <w:r w:rsidRPr="00EB1C58">
        <w:rPr>
          <w:rFonts w:ascii="Arial" w:hAnsi="Arial" w:cs="Arial"/>
          <w:b/>
          <w:bCs/>
          <w:sz w:val="22"/>
          <w:szCs w:val="22"/>
        </w:rPr>
        <w:t>0,00</w:t>
      </w:r>
      <w:r w:rsidRPr="00EB1C58">
        <w:rPr>
          <w:rFonts w:ascii="Arial" w:hAnsi="Arial" w:cs="Arial"/>
          <w:bCs/>
          <w:sz w:val="22"/>
          <w:szCs w:val="22"/>
        </w:rPr>
        <w:t xml:space="preserve"> indica l’esecuzione di tutti i pagamenti alla esatta scadenza del trentesimo giorno</w:t>
      </w:r>
    </w:p>
    <w:p w14:paraId="2BB02B43" w14:textId="77777777" w:rsidR="00EB1C58" w:rsidRPr="00EB1C58" w:rsidRDefault="00EB1C58" w:rsidP="00EB1C58">
      <w:pPr>
        <w:tabs>
          <w:tab w:val="left" w:pos="1320"/>
        </w:tabs>
        <w:rPr>
          <w:rFonts w:ascii="Arial" w:hAnsi="Arial" w:cs="Arial"/>
          <w:bCs/>
          <w:sz w:val="22"/>
          <w:szCs w:val="22"/>
        </w:rPr>
      </w:pPr>
      <w:r w:rsidRPr="00EB1C58">
        <w:rPr>
          <w:rFonts w:ascii="Arial" w:hAnsi="Arial" w:cs="Arial"/>
          <w:b/>
          <w:bCs/>
          <w:sz w:val="22"/>
          <w:szCs w:val="22"/>
        </w:rPr>
        <w:t>un valore negativo</w:t>
      </w:r>
      <w:r w:rsidRPr="00EB1C58">
        <w:rPr>
          <w:rFonts w:ascii="Arial" w:hAnsi="Arial" w:cs="Arial"/>
          <w:bCs/>
          <w:sz w:val="22"/>
          <w:szCs w:val="22"/>
        </w:rPr>
        <w:t xml:space="preserve"> indica una </w:t>
      </w:r>
      <w:r w:rsidRPr="00EB1C58">
        <w:rPr>
          <w:rFonts w:ascii="Arial" w:hAnsi="Arial" w:cs="Arial"/>
          <w:b/>
          <w:bCs/>
          <w:sz w:val="22"/>
          <w:szCs w:val="22"/>
        </w:rPr>
        <w:t>tempistica media dei pagamenti inferiore ai 30 giorni</w:t>
      </w:r>
      <w:r w:rsidRPr="00EB1C58">
        <w:rPr>
          <w:rFonts w:ascii="Arial" w:hAnsi="Arial" w:cs="Arial"/>
          <w:bCs/>
          <w:sz w:val="22"/>
          <w:szCs w:val="22"/>
        </w:rPr>
        <w:t xml:space="preserve"> </w:t>
      </w:r>
    </w:p>
    <w:p w14:paraId="2078667C" w14:textId="77777777" w:rsidR="0042104C" w:rsidRPr="00EB1C58" w:rsidRDefault="00EB1C58" w:rsidP="00EB1C58">
      <w:pPr>
        <w:pStyle w:val="Testonormale"/>
        <w:tabs>
          <w:tab w:val="left" w:pos="1320"/>
        </w:tabs>
        <w:rPr>
          <w:rFonts w:ascii="Arial" w:hAnsi="Arial" w:cs="Arial"/>
          <w:bCs/>
          <w:sz w:val="22"/>
          <w:szCs w:val="22"/>
        </w:rPr>
      </w:pPr>
      <w:r w:rsidRPr="00EB1C58">
        <w:rPr>
          <w:rFonts w:ascii="Arial" w:hAnsi="Arial" w:cs="Arial"/>
          <w:b/>
          <w:bCs/>
          <w:sz w:val="22"/>
          <w:szCs w:val="22"/>
        </w:rPr>
        <w:t>un valore positivo</w:t>
      </w:r>
      <w:r w:rsidRPr="00EB1C58">
        <w:rPr>
          <w:rFonts w:ascii="Arial" w:hAnsi="Arial" w:cs="Arial"/>
          <w:bCs/>
          <w:sz w:val="22"/>
          <w:szCs w:val="22"/>
        </w:rPr>
        <w:t xml:space="preserve"> indica una tempista media dei pagamenti superiore ai 30 giorni</w:t>
      </w:r>
    </w:p>
    <w:p w14:paraId="46005EEA" w14:textId="77777777" w:rsidR="00F65887" w:rsidRPr="00F65887" w:rsidRDefault="00F65887" w:rsidP="00F65887">
      <w:pPr>
        <w:pStyle w:val="Testonormale"/>
        <w:jc w:val="both"/>
        <w:rPr>
          <w:rFonts w:ascii="Arial" w:hAnsi="Arial" w:cs="Arial"/>
          <w:sz w:val="22"/>
          <w:szCs w:val="22"/>
        </w:rPr>
      </w:pPr>
    </w:p>
    <w:p w14:paraId="174615DF" w14:textId="77777777" w:rsidR="0083179D" w:rsidRPr="00EB1C58" w:rsidRDefault="0083179D" w:rsidP="0083179D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p w14:paraId="1CAC6112" w14:textId="77777777" w:rsidR="00054B18" w:rsidRPr="008D43A2" w:rsidRDefault="00054B18" w:rsidP="00054B18">
      <w:pPr>
        <w:pStyle w:val="Testonormale"/>
        <w:tabs>
          <w:tab w:val="left" w:pos="1320"/>
        </w:tabs>
        <w:rPr>
          <w:rFonts w:ascii="Arial" w:hAnsi="Arial" w:cs="Arial"/>
          <w:b/>
          <w:bCs/>
          <w:sz w:val="22"/>
          <w:szCs w:val="22"/>
        </w:rPr>
      </w:pPr>
      <w:r w:rsidRPr="008D43A2">
        <w:rPr>
          <w:rFonts w:ascii="Arial" w:hAnsi="Arial" w:cs="Arial"/>
          <w:b/>
          <w:bCs/>
          <w:sz w:val="22"/>
          <w:szCs w:val="22"/>
        </w:rPr>
        <w:t xml:space="preserve">            Il Rappresentante Legale</w:t>
      </w:r>
      <w:r w:rsidRPr="008D43A2">
        <w:rPr>
          <w:rFonts w:ascii="Arial" w:hAnsi="Arial" w:cs="Arial"/>
          <w:b/>
          <w:bCs/>
          <w:sz w:val="22"/>
          <w:szCs w:val="22"/>
        </w:rPr>
        <w:tab/>
        <w:t xml:space="preserve">                </w:t>
      </w:r>
      <w:r w:rsidRPr="008D43A2">
        <w:rPr>
          <w:rFonts w:ascii="Arial" w:hAnsi="Arial" w:cs="Arial"/>
          <w:b/>
          <w:bCs/>
          <w:sz w:val="22"/>
          <w:szCs w:val="22"/>
        </w:rPr>
        <w:tab/>
      </w:r>
      <w:r w:rsidRPr="008D43A2">
        <w:rPr>
          <w:rFonts w:ascii="Arial" w:hAnsi="Arial" w:cs="Arial"/>
          <w:b/>
          <w:bCs/>
          <w:sz w:val="22"/>
          <w:szCs w:val="22"/>
        </w:rPr>
        <w:tab/>
        <w:t xml:space="preserve">   Il Resp. del Servizio Finanziario</w:t>
      </w:r>
    </w:p>
    <w:p w14:paraId="1C14A93D" w14:textId="77777777" w:rsidR="00054B18" w:rsidRPr="008D43A2" w:rsidRDefault="00054B18" w:rsidP="00054B18">
      <w:pPr>
        <w:pStyle w:val="Testonormale"/>
        <w:tabs>
          <w:tab w:val="left" w:pos="1320"/>
        </w:tabs>
        <w:rPr>
          <w:rFonts w:ascii="Arial" w:hAnsi="Arial" w:cs="Arial"/>
          <w:b/>
          <w:bCs/>
          <w:sz w:val="22"/>
          <w:szCs w:val="22"/>
        </w:rPr>
      </w:pPr>
      <w:r w:rsidRPr="008D43A2">
        <w:rPr>
          <w:rFonts w:ascii="Arial" w:hAnsi="Arial" w:cs="Arial"/>
          <w:b/>
          <w:bCs/>
          <w:sz w:val="22"/>
          <w:szCs w:val="22"/>
        </w:rPr>
        <w:t>F.to il Sindaco Geom. Gianfranco Ferraris                             F.to Dott. Giorgio Marenco</w:t>
      </w:r>
    </w:p>
    <w:p w14:paraId="7389156C" w14:textId="4CD82FBE" w:rsidR="006B6DA0" w:rsidRPr="00EB1C58" w:rsidRDefault="006B6DA0" w:rsidP="00054B18">
      <w:pPr>
        <w:pStyle w:val="Testonormale"/>
        <w:tabs>
          <w:tab w:val="left" w:pos="1320"/>
        </w:tabs>
        <w:rPr>
          <w:rFonts w:ascii="Arial" w:hAnsi="Arial" w:cs="Arial"/>
          <w:sz w:val="22"/>
          <w:szCs w:val="22"/>
        </w:rPr>
      </w:pPr>
    </w:p>
    <w:sectPr w:rsidR="006B6DA0" w:rsidRPr="00EB1C58">
      <w:headerReference w:type="default" r:id="rId12"/>
      <w:footerReference w:type="default" r:id="rId13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FC2E0" w14:textId="77777777" w:rsidR="00C94A85" w:rsidRDefault="00C94A85">
      <w:r>
        <w:separator/>
      </w:r>
    </w:p>
  </w:endnote>
  <w:endnote w:type="continuationSeparator" w:id="0">
    <w:p w14:paraId="6E20A30D" w14:textId="77777777" w:rsidR="00C94A85" w:rsidRDefault="00C94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ahom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66EF8" w14:textId="77777777" w:rsidR="006B6DA0" w:rsidRDefault="006B6DA0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17345" w14:textId="77777777" w:rsidR="00C94A85" w:rsidRDefault="00C94A85">
      <w:r>
        <w:separator/>
      </w:r>
    </w:p>
  </w:footnote>
  <w:footnote w:type="continuationSeparator" w:id="0">
    <w:p w14:paraId="5B4A2FBB" w14:textId="77777777" w:rsidR="00C94A85" w:rsidRDefault="00C94A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CDB3F" w14:textId="51077A18" w:rsidR="003A3B83" w:rsidRPr="003A3B83" w:rsidRDefault="00054B18" w:rsidP="003A3B83">
    <w:pPr>
      <w:tabs>
        <w:tab w:val="center" w:pos="4819"/>
        <w:tab w:val="right" w:pos="9638"/>
      </w:tabs>
      <w:jc w:val="center"/>
      <w:rPr>
        <w:rFonts w:ascii="Tahoma" w:hAnsi="Tahoma" w:cs="Tahoma"/>
        <w:b/>
        <w:bCs/>
        <w:i/>
        <w:iCs/>
        <w:sz w:val="28"/>
      </w:rPr>
    </w:pPr>
    <w:r w:rsidRPr="003A3B83">
      <w:rPr>
        <w:rFonts w:ascii="Arial" w:hAnsi="Arial" w:cs="Arial"/>
        <w:noProof/>
      </w:rPr>
      <w:drawing>
        <wp:inline distT="0" distB="0" distL="0" distR="0" wp14:anchorId="675F68DA" wp14:editId="6FB36A72">
          <wp:extent cx="1076325" cy="1076325"/>
          <wp:effectExtent l="0" t="0" r="0" b="0"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A3BD07" w14:textId="77777777" w:rsidR="003A3B83" w:rsidRPr="003A3B83" w:rsidRDefault="003A3B83" w:rsidP="003A3B83">
    <w:pPr>
      <w:tabs>
        <w:tab w:val="center" w:pos="4819"/>
        <w:tab w:val="right" w:pos="9638"/>
      </w:tabs>
      <w:jc w:val="center"/>
      <w:rPr>
        <w:rFonts w:ascii="Tahoma" w:hAnsi="Tahoma" w:cs="Tahoma"/>
        <w:b/>
        <w:bCs/>
        <w:i/>
        <w:iCs/>
        <w:sz w:val="32"/>
      </w:rPr>
    </w:pPr>
    <w:r w:rsidRPr="003A3B83">
      <w:rPr>
        <w:rFonts w:ascii="Tahoma" w:hAnsi="Tahoma" w:cs="Tahoma"/>
        <w:b/>
        <w:bCs/>
        <w:i/>
        <w:iCs/>
        <w:sz w:val="32"/>
      </w:rPr>
      <w:t>COMUNE DI CASTELLAZZO BORMIDA</w:t>
    </w:r>
  </w:p>
  <w:p w14:paraId="6C9797C6" w14:textId="77777777" w:rsidR="003A3B83" w:rsidRPr="003A3B83" w:rsidRDefault="003A3B83" w:rsidP="003A3B83">
    <w:pPr>
      <w:tabs>
        <w:tab w:val="center" w:pos="4819"/>
        <w:tab w:val="right" w:pos="9638"/>
      </w:tabs>
      <w:jc w:val="center"/>
      <w:rPr>
        <w:rFonts w:ascii="Tahoma" w:hAnsi="Tahoma" w:cs="Tahoma"/>
        <w:b/>
        <w:bCs/>
        <w:i/>
        <w:iCs/>
      </w:rPr>
    </w:pPr>
    <w:r w:rsidRPr="003A3B83">
      <w:rPr>
        <w:rFonts w:ascii="Tahoma" w:hAnsi="Tahoma" w:cs="Tahoma"/>
        <w:b/>
        <w:bCs/>
        <w:i/>
        <w:iCs/>
      </w:rPr>
      <w:t>PROVINCIA DI ALESSANDRIA</w:t>
    </w:r>
  </w:p>
  <w:p w14:paraId="0EA665CB" w14:textId="77777777" w:rsidR="003A3B83" w:rsidRDefault="003A3B8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C6462"/>
    <w:multiLevelType w:val="hybridMultilevel"/>
    <w:tmpl w:val="FFFFFFFF"/>
    <w:lvl w:ilvl="0" w:tplc="5EE2616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366512"/>
    <w:multiLevelType w:val="hybridMultilevel"/>
    <w:tmpl w:val="FFFFFFFF"/>
    <w:lvl w:ilvl="0" w:tplc="F2DC70CC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82DD1"/>
    <w:multiLevelType w:val="hybridMultilevel"/>
    <w:tmpl w:val="FFFFFFFF"/>
    <w:lvl w:ilvl="0" w:tplc="5EE2616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E9B4F0D"/>
    <w:multiLevelType w:val="hybridMultilevel"/>
    <w:tmpl w:val="FFFFFFFF"/>
    <w:lvl w:ilvl="0" w:tplc="C004DD8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AEB009C"/>
    <w:multiLevelType w:val="hybridMultilevel"/>
    <w:tmpl w:val="FFFFFFFF"/>
    <w:lvl w:ilvl="0" w:tplc="5EE26162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05607486">
    <w:abstractNumId w:val="4"/>
  </w:num>
  <w:num w:numId="2" w16cid:durableId="1427459911">
    <w:abstractNumId w:val="0"/>
  </w:num>
  <w:num w:numId="3" w16cid:durableId="199703964">
    <w:abstractNumId w:val="2"/>
  </w:num>
  <w:num w:numId="4" w16cid:durableId="1336346695">
    <w:abstractNumId w:val="3"/>
  </w:num>
  <w:num w:numId="5" w16cid:durableId="799492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283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A0F"/>
    <w:rsid w:val="00006FE5"/>
    <w:rsid w:val="00054B18"/>
    <w:rsid w:val="0005521C"/>
    <w:rsid w:val="0010257A"/>
    <w:rsid w:val="00136A0F"/>
    <w:rsid w:val="0014315F"/>
    <w:rsid w:val="001558EF"/>
    <w:rsid w:val="00197B49"/>
    <w:rsid w:val="001E195A"/>
    <w:rsid w:val="002710DE"/>
    <w:rsid w:val="002B2516"/>
    <w:rsid w:val="002E3468"/>
    <w:rsid w:val="00354027"/>
    <w:rsid w:val="003617E9"/>
    <w:rsid w:val="003A3B83"/>
    <w:rsid w:val="0042104C"/>
    <w:rsid w:val="00487685"/>
    <w:rsid w:val="004946A3"/>
    <w:rsid w:val="004A332D"/>
    <w:rsid w:val="004B68BB"/>
    <w:rsid w:val="005B5B37"/>
    <w:rsid w:val="005D44E1"/>
    <w:rsid w:val="006B6DA0"/>
    <w:rsid w:val="006C2151"/>
    <w:rsid w:val="00706048"/>
    <w:rsid w:val="00714E39"/>
    <w:rsid w:val="007718C3"/>
    <w:rsid w:val="0083179D"/>
    <w:rsid w:val="0084103D"/>
    <w:rsid w:val="008614B1"/>
    <w:rsid w:val="00881506"/>
    <w:rsid w:val="008E3230"/>
    <w:rsid w:val="009004AD"/>
    <w:rsid w:val="00933504"/>
    <w:rsid w:val="0095025B"/>
    <w:rsid w:val="00A14B8C"/>
    <w:rsid w:val="00AE241D"/>
    <w:rsid w:val="00B2130F"/>
    <w:rsid w:val="00B762A9"/>
    <w:rsid w:val="00B857B8"/>
    <w:rsid w:val="00BA15D7"/>
    <w:rsid w:val="00BB4F0A"/>
    <w:rsid w:val="00BC7897"/>
    <w:rsid w:val="00BD4785"/>
    <w:rsid w:val="00C16E50"/>
    <w:rsid w:val="00C6374F"/>
    <w:rsid w:val="00C94A85"/>
    <w:rsid w:val="00CF44E4"/>
    <w:rsid w:val="00CF5886"/>
    <w:rsid w:val="00E67CE4"/>
    <w:rsid w:val="00EB1C58"/>
    <w:rsid w:val="00EB1DF2"/>
    <w:rsid w:val="00EE3ED2"/>
    <w:rsid w:val="00EE6B17"/>
    <w:rsid w:val="00F50830"/>
    <w:rsid w:val="00F65887"/>
    <w:rsid w:val="00F82D09"/>
    <w:rsid w:val="00FC40E4"/>
    <w:rsid w:val="00FE2427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36AAB8"/>
  <w14:defaultImageDpi w14:val="0"/>
  <w15:docId w15:val="{A4A79751-9E41-4682-BBBC-C3C9867D2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3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outlineLvl w:val="0"/>
    </w:p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Calibri Light" w:hAnsi="Calibri Light" w:cs="Times New Roman"/>
      <w:b/>
      <w:bCs/>
      <w:kern w:val="32"/>
      <w:sz w:val="32"/>
      <w:szCs w:val="32"/>
    </w:rPr>
  </w:style>
  <w:style w:type="paragraph" w:styleId="Testonormale">
    <w:name w:val="Plain Text"/>
    <w:basedOn w:val="Normale"/>
    <w:link w:val="TestonormaleCarattere"/>
    <w:uiPriority w:val="99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Pr>
      <w:rFonts w:ascii="Courier New" w:hAnsi="Courier New" w:cs="Courier New"/>
      <w:sz w:val="20"/>
      <w:szCs w:val="20"/>
    </w:rPr>
  </w:style>
  <w:style w:type="paragraph" w:styleId="Mappadocumento">
    <w:name w:val="Document Map"/>
    <w:basedOn w:val="Normale"/>
    <w:link w:val="MappadocumentoCarattere"/>
    <w:uiPriority w:val="99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Segoe UI" w:hAnsi="Segoe UI" w:cs="Segoe UI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2E346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d01.leggiditalia.it/cgi-bin/FulShow?TIPO=5&amp;NOTXT=1&amp;KEY=01LX0000145985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d01.leggiditalia.it/cgi-bin/FulShow?TIPO=5&amp;NOTXT=1&amp;KEY=01LX0000145985ART2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d01.leggiditalia.it/cgi-bin/FulShow?TIPO=5&amp;NOTXT=1&amp;KEY=01LX0000783063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bd01.leggiditalia.it/cgi-bin/FulShow?TIPO=5&amp;NOTXT=1&amp;KEY=01LX0000783063ART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d01.leggiditalia.it/cgi-bin/FulShow?TIPO=5&amp;NOTXT=1&amp;KEY=01LX0000152735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2332</Characters>
  <Application>Microsoft Office Word</Application>
  <DocSecurity>0</DocSecurity>
  <Lines>19</Lines>
  <Paragraphs>5</Paragraphs>
  <ScaleCrop>false</ScaleCrop>
  <Company>Studio K s.r.l.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di liquidazione ICI</dc:title>
  <dc:subject/>
  <dc:creator>Sara Cilloni</dc:creator>
  <cp:keywords>NomeRag</cp:keywords>
  <dc:description/>
  <cp:lastModifiedBy>Francesco Orsini</cp:lastModifiedBy>
  <cp:revision>2</cp:revision>
  <dcterms:created xsi:type="dcterms:W3CDTF">2026-08-12T05:55:00Z</dcterms:created>
  <dcterms:modified xsi:type="dcterms:W3CDTF">2026-08-12T05:55:00Z</dcterms:modified>
</cp:coreProperties>
</file>